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E5563" w14:textId="59AD11E7" w:rsidR="003B468A" w:rsidRPr="009472AC" w:rsidRDefault="003B468A" w:rsidP="003B468A">
      <w:pPr>
        <w:pStyle w:val="Heading2"/>
        <w:rPr>
          <w:rFonts w:cs="Segoe UI"/>
        </w:rPr>
      </w:pPr>
      <w:r w:rsidRPr="009472AC">
        <w:rPr>
          <w:rFonts w:cs="Segoe UI"/>
        </w:rPr>
        <w:t>PRE-EVENT PLANNING MEETING AGENDA</w:t>
      </w:r>
    </w:p>
    <w:p w14:paraId="232E8BF0" w14:textId="77777777" w:rsidR="003B468A" w:rsidRPr="009472AC" w:rsidRDefault="003B468A" w:rsidP="003B468A">
      <w:pPr>
        <w:rPr>
          <w:rFonts w:eastAsia="Times New Roman" w:cs="Segoe UI"/>
          <w:lang w:val="en-GB" w:eastAsia="en-GB"/>
        </w:rPr>
      </w:pPr>
      <w:r w:rsidRPr="009472AC">
        <w:rPr>
          <w:rFonts w:eastAsia="Times New Roman" w:cs="Segoe UI"/>
          <w:lang w:val="en-GB" w:eastAsia="en-GB"/>
        </w:rPr>
        <w:t>This operational planning meeting brings together functional leads to coordinate detailed preparations in the weeks immediately before the event.</w:t>
      </w:r>
    </w:p>
    <w:p w14:paraId="4BBB28EA" w14:textId="77777777" w:rsidR="003B468A" w:rsidRPr="009472AC" w:rsidRDefault="003B468A" w:rsidP="003B468A">
      <w:pPr>
        <w:shd w:val="clear" w:color="auto" w:fill="FFFFFF"/>
        <w:spacing w:before="240" w:after="240" w:line="420" w:lineRule="atLeast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  <w:t>Meeting Lead</w:t>
      </w: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: Operations Director</w:t>
      </w:r>
    </w:p>
    <w:p w14:paraId="661D71B9" w14:textId="77777777" w:rsidR="003B468A" w:rsidRPr="009472AC" w:rsidRDefault="003B468A" w:rsidP="003B468A">
      <w:pPr>
        <w:shd w:val="clear" w:color="auto" w:fill="FFFFFF"/>
        <w:spacing w:before="240" w:after="240" w:line="420" w:lineRule="atLeast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  <w:t>Agenda</w:t>
      </w: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:</w:t>
      </w:r>
    </w:p>
    <w:p w14:paraId="12A0A272" w14:textId="77777777" w:rsidR="003B468A" w:rsidRPr="009472AC" w:rsidRDefault="003B468A" w:rsidP="003B468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  <w:t>Welcome and objectives</w:t>
      </w: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 (Operations Director, 5 mins) – Set the context for the meeting and confirm desired outcomes.</w:t>
      </w:r>
    </w:p>
    <w:p w14:paraId="3784B9E5" w14:textId="77777777" w:rsidR="003B468A" w:rsidRPr="009472AC" w:rsidRDefault="003B468A" w:rsidP="003B468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  <w:t>Event overview and key dates</w:t>
      </w: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 (Tournament Director, 10 mins) – Remind team of tournament format, schedule, expected attendance, and any special considerations.</w:t>
      </w:r>
    </w:p>
    <w:p w14:paraId="79DC4ECB" w14:textId="77777777" w:rsidR="003B468A" w:rsidRPr="009472AC" w:rsidRDefault="003B468A" w:rsidP="003B468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  <w:t>Risk assessment update</w:t>
      </w: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 (Safety Officer, 15 mins) – Review any new or emerging risks, confirm control measures are in place, and discuss any residual risks requiring attention.</w:t>
      </w:r>
    </w:p>
    <w:p w14:paraId="13C7C253" w14:textId="77777777" w:rsidR="003B468A" w:rsidRPr="009472AC" w:rsidRDefault="003B468A" w:rsidP="003B468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  <w:t>Temporary structures update</w:t>
      </w: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 (Structural Engineer, 10 mins) – Status of grandstands, marquees, stages, and towers; certification received; inspection schedule confirmed.</w:t>
      </w:r>
    </w:p>
    <w:p w14:paraId="7176B84D" w14:textId="77777777" w:rsidR="003B468A" w:rsidRPr="009472AC" w:rsidRDefault="003B468A" w:rsidP="003B468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  <w:t>Security planning</w:t>
      </w: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 (Security Consultant, 15 mins) – Access control, screening protocols, CCTV coverage, counter-terrorism measures, and liaison with police.</w:t>
      </w:r>
    </w:p>
    <w:p w14:paraId="72894D1E" w14:textId="77777777" w:rsidR="003B468A" w:rsidRPr="009472AC" w:rsidRDefault="003B468A" w:rsidP="003B468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  <w:t>Medical provision</w:t>
      </w: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 (Medical Director, 10 mins) – Staffing levels, facility locations, equipment status, ambulance staging, and hospital liaison confirmed.</w:t>
      </w:r>
    </w:p>
    <w:p w14:paraId="18606E83" w14:textId="77777777" w:rsidR="003B468A" w:rsidRPr="009472AC" w:rsidRDefault="003B468A" w:rsidP="003B468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  <w:t>Marshal recruitment and training</w:t>
      </w: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 (Chief Marshal, 10 mins) – Numbers confirmed, training completed, deployment plan finalised, briefing schedule agreed.</w:t>
      </w:r>
    </w:p>
    <w:p w14:paraId="467C5FBF" w14:textId="77777777" w:rsidR="003B468A" w:rsidRPr="009472AC" w:rsidRDefault="003B468A" w:rsidP="003B468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  <w:t>Transport planning</w:t>
      </w: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 (Transport Consultant, 10 mins) – Park &amp; Ride sites confirmed, bus contracts in place, signage ordered, marshals recruited.</w:t>
      </w:r>
    </w:p>
    <w:p w14:paraId="2C71F928" w14:textId="77777777" w:rsidR="003B468A" w:rsidRPr="009472AC" w:rsidRDefault="003B468A" w:rsidP="003B468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  <w:t>Budget update</w:t>
      </w: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 (Finance Director, 5 mins) – Review safety-related expenditure against budget; flag any variances requiring approval.</w:t>
      </w:r>
    </w:p>
    <w:p w14:paraId="2B70340C" w14:textId="77777777" w:rsidR="003B468A" w:rsidRPr="009472AC" w:rsidRDefault="003B468A" w:rsidP="003B468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</w:pPr>
      <w:r w:rsidRPr="009472AC">
        <w:rPr>
          <w:rFonts w:eastAsia="Times New Roman" w:cs="Segoe UI"/>
          <w:b/>
          <w:bCs/>
          <w:color w:val="0F1115"/>
          <w:kern w:val="0"/>
          <w:szCs w:val="22"/>
          <w:lang w:val="en-GB" w:eastAsia="en-GB"/>
          <w14:ligatures w14:val="none"/>
        </w:rPr>
        <w:t>Actions and next steps</w:t>
      </w:r>
      <w:r w:rsidRPr="009472AC">
        <w:rPr>
          <w:rFonts w:eastAsia="Times New Roman" w:cs="Segoe UI"/>
          <w:color w:val="0F1115"/>
          <w:kern w:val="0"/>
          <w:szCs w:val="22"/>
          <w:lang w:val="en-GB" w:eastAsia="en-GB"/>
          <w14:ligatures w14:val="none"/>
        </w:rPr>
        <w:t> (Operations Director, 5 mins) – Summarise actions, assign owners and deadlines, confirm next meeting date.</w:t>
      </w:r>
    </w:p>
    <w:p w14:paraId="0A8972E6" w14:textId="77777777" w:rsidR="003B468A" w:rsidRPr="009472AC" w:rsidRDefault="003B468A" w:rsidP="003B468A">
      <w:pPr>
        <w:rPr>
          <w:rFonts w:eastAsia="Times New Roman" w:cs="Segoe UI"/>
          <w:b/>
          <w:color w:val="000000" w:themeColor="text1"/>
          <w:sz w:val="28"/>
          <w:szCs w:val="32"/>
          <w:lang w:val="en-GB" w:eastAsia="en-GB"/>
        </w:rPr>
      </w:pPr>
      <w:r w:rsidRPr="009472AC">
        <w:rPr>
          <w:rFonts w:cs="Segoe UI"/>
        </w:rPr>
        <w:br w:type="page"/>
      </w:r>
    </w:p>
    <w:sectPr w:rsidR="003B468A" w:rsidRPr="009472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87A62"/>
    <w:multiLevelType w:val="hybridMultilevel"/>
    <w:tmpl w:val="9C6084B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B067EE"/>
    <w:multiLevelType w:val="hybridMultilevel"/>
    <w:tmpl w:val="E0803D9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E3F2E0D"/>
    <w:multiLevelType w:val="hybridMultilevel"/>
    <w:tmpl w:val="BDDC351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F14698B"/>
    <w:multiLevelType w:val="hybridMultilevel"/>
    <w:tmpl w:val="8E3E761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93460230">
    <w:abstractNumId w:val="0"/>
  </w:num>
  <w:num w:numId="2" w16cid:durableId="1005743100">
    <w:abstractNumId w:val="2"/>
  </w:num>
  <w:num w:numId="3" w16cid:durableId="1391614621">
    <w:abstractNumId w:val="3"/>
  </w:num>
  <w:num w:numId="4" w16cid:durableId="4699784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68A"/>
    <w:rsid w:val="00004898"/>
    <w:rsid w:val="00014B84"/>
    <w:rsid w:val="0001548B"/>
    <w:rsid w:val="00016EAD"/>
    <w:rsid w:val="00021CED"/>
    <w:rsid w:val="00024FBE"/>
    <w:rsid w:val="00026082"/>
    <w:rsid w:val="00037C6E"/>
    <w:rsid w:val="0004181E"/>
    <w:rsid w:val="00057A3C"/>
    <w:rsid w:val="00064D32"/>
    <w:rsid w:val="00082156"/>
    <w:rsid w:val="0008789B"/>
    <w:rsid w:val="00087BA6"/>
    <w:rsid w:val="000900D2"/>
    <w:rsid w:val="00090F7F"/>
    <w:rsid w:val="000A4BC3"/>
    <w:rsid w:val="000B17D0"/>
    <w:rsid w:val="000C6AC7"/>
    <w:rsid w:val="000C7B25"/>
    <w:rsid w:val="000D5ADA"/>
    <w:rsid w:val="000D6D3A"/>
    <w:rsid w:val="000E22B5"/>
    <w:rsid w:val="000E2D26"/>
    <w:rsid w:val="000E564D"/>
    <w:rsid w:val="000F481F"/>
    <w:rsid w:val="001011CD"/>
    <w:rsid w:val="00103502"/>
    <w:rsid w:val="00103C1A"/>
    <w:rsid w:val="00110EEF"/>
    <w:rsid w:val="001141B6"/>
    <w:rsid w:val="00127275"/>
    <w:rsid w:val="001430A1"/>
    <w:rsid w:val="00147FC0"/>
    <w:rsid w:val="001576DF"/>
    <w:rsid w:val="00163382"/>
    <w:rsid w:val="00171402"/>
    <w:rsid w:val="00181D99"/>
    <w:rsid w:val="0019330E"/>
    <w:rsid w:val="001A3BA1"/>
    <w:rsid w:val="001A4B05"/>
    <w:rsid w:val="001C2914"/>
    <w:rsid w:val="001C3702"/>
    <w:rsid w:val="001C6457"/>
    <w:rsid w:val="001C6A0D"/>
    <w:rsid w:val="001D691D"/>
    <w:rsid w:val="001E6E0A"/>
    <w:rsid w:val="001F1DE6"/>
    <w:rsid w:val="002063B6"/>
    <w:rsid w:val="00211177"/>
    <w:rsid w:val="002119AF"/>
    <w:rsid w:val="00236069"/>
    <w:rsid w:val="0025246B"/>
    <w:rsid w:val="00253E85"/>
    <w:rsid w:val="0025689C"/>
    <w:rsid w:val="00263DEF"/>
    <w:rsid w:val="00266295"/>
    <w:rsid w:val="00275799"/>
    <w:rsid w:val="00287E4C"/>
    <w:rsid w:val="00290F39"/>
    <w:rsid w:val="00297541"/>
    <w:rsid w:val="00297FA1"/>
    <w:rsid w:val="002B64CC"/>
    <w:rsid w:val="002D4644"/>
    <w:rsid w:val="002E30CF"/>
    <w:rsid w:val="002F4FAC"/>
    <w:rsid w:val="002F5536"/>
    <w:rsid w:val="002F6BE0"/>
    <w:rsid w:val="003061C2"/>
    <w:rsid w:val="003068B7"/>
    <w:rsid w:val="00307CAF"/>
    <w:rsid w:val="00312F06"/>
    <w:rsid w:val="0033207C"/>
    <w:rsid w:val="00332DF0"/>
    <w:rsid w:val="00337DD8"/>
    <w:rsid w:val="00346DA2"/>
    <w:rsid w:val="003478EB"/>
    <w:rsid w:val="00360A22"/>
    <w:rsid w:val="003706D9"/>
    <w:rsid w:val="00393ACD"/>
    <w:rsid w:val="003A3525"/>
    <w:rsid w:val="003A52E7"/>
    <w:rsid w:val="003B468A"/>
    <w:rsid w:val="003C21B8"/>
    <w:rsid w:val="003C4B7A"/>
    <w:rsid w:val="003E6343"/>
    <w:rsid w:val="003E7C83"/>
    <w:rsid w:val="003F0731"/>
    <w:rsid w:val="003F1B9B"/>
    <w:rsid w:val="003F4BEE"/>
    <w:rsid w:val="00400F00"/>
    <w:rsid w:val="00406064"/>
    <w:rsid w:val="00420D14"/>
    <w:rsid w:val="004215F4"/>
    <w:rsid w:val="004256D8"/>
    <w:rsid w:val="004417F6"/>
    <w:rsid w:val="00441B60"/>
    <w:rsid w:val="00445E74"/>
    <w:rsid w:val="00450922"/>
    <w:rsid w:val="00450CA3"/>
    <w:rsid w:val="00451296"/>
    <w:rsid w:val="004528C6"/>
    <w:rsid w:val="004534F6"/>
    <w:rsid w:val="00455FE9"/>
    <w:rsid w:val="00463F83"/>
    <w:rsid w:val="0046533F"/>
    <w:rsid w:val="00475900"/>
    <w:rsid w:val="00485681"/>
    <w:rsid w:val="0048579B"/>
    <w:rsid w:val="00491389"/>
    <w:rsid w:val="004A07E2"/>
    <w:rsid w:val="004A0F8C"/>
    <w:rsid w:val="004A7DEF"/>
    <w:rsid w:val="004B53A0"/>
    <w:rsid w:val="004C2A49"/>
    <w:rsid w:val="004C7614"/>
    <w:rsid w:val="004E22C7"/>
    <w:rsid w:val="004E2B0A"/>
    <w:rsid w:val="004E7EE1"/>
    <w:rsid w:val="005017B6"/>
    <w:rsid w:val="00505320"/>
    <w:rsid w:val="00515198"/>
    <w:rsid w:val="0051768A"/>
    <w:rsid w:val="00526018"/>
    <w:rsid w:val="005464C1"/>
    <w:rsid w:val="00556200"/>
    <w:rsid w:val="005568C1"/>
    <w:rsid w:val="005576F7"/>
    <w:rsid w:val="00560DA2"/>
    <w:rsid w:val="00563A29"/>
    <w:rsid w:val="005675D3"/>
    <w:rsid w:val="00571786"/>
    <w:rsid w:val="00573EE9"/>
    <w:rsid w:val="005859A9"/>
    <w:rsid w:val="00585ABC"/>
    <w:rsid w:val="00594306"/>
    <w:rsid w:val="0059555E"/>
    <w:rsid w:val="00596F8D"/>
    <w:rsid w:val="005A2611"/>
    <w:rsid w:val="005A63BF"/>
    <w:rsid w:val="005A77A3"/>
    <w:rsid w:val="005C0E35"/>
    <w:rsid w:val="005C3D48"/>
    <w:rsid w:val="005D00CD"/>
    <w:rsid w:val="005D4E44"/>
    <w:rsid w:val="005D5289"/>
    <w:rsid w:val="005E1D1E"/>
    <w:rsid w:val="005E4DFA"/>
    <w:rsid w:val="005E7DFD"/>
    <w:rsid w:val="005F0463"/>
    <w:rsid w:val="005F32A1"/>
    <w:rsid w:val="005F34BE"/>
    <w:rsid w:val="005F64B0"/>
    <w:rsid w:val="005F797C"/>
    <w:rsid w:val="00602F8E"/>
    <w:rsid w:val="00603BDA"/>
    <w:rsid w:val="006069C0"/>
    <w:rsid w:val="00607A63"/>
    <w:rsid w:val="00617350"/>
    <w:rsid w:val="00620D8F"/>
    <w:rsid w:val="006257BD"/>
    <w:rsid w:val="006324B2"/>
    <w:rsid w:val="0063323D"/>
    <w:rsid w:val="0065035D"/>
    <w:rsid w:val="006534EF"/>
    <w:rsid w:val="006624D8"/>
    <w:rsid w:val="00665167"/>
    <w:rsid w:val="006721BA"/>
    <w:rsid w:val="0067527E"/>
    <w:rsid w:val="0067627B"/>
    <w:rsid w:val="00697409"/>
    <w:rsid w:val="006A092A"/>
    <w:rsid w:val="006A3173"/>
    <w:rsid w:val="006B63B3"/>
    <w:rsid w:val="006C7161"/>
    <w:rsid w:val="006D1DC2"/>
    <w:rsid w:val="006D3FA2"/>
    <w:rsid w:val="006E20FD"/>
    <w:rsid w:val="006E64C4"/>
    <w:rsid w:val="006F04B3"/>
    <w:rsid w:val="006F6F5E"/>
    <w:rsid w:val="00700C14"/>
    <w:rsid w:val="007032B4"/>
    <w:rsid w:val="0070567D"/>
    <w:rsid w:val="007100BC"/>
    <w:rsid w:val="00722FE0"/>
    <w:rsid w:val="00724B8F"/>
    <w:rsid w:val="00740F59"/>
    <w:rsid w:val="0074222C"/>
    <w:rsid w:val="0074469F"/>
    <w:rsid w:val="007512E9"/>
    <w:rsid w:val="0075605E"/>
    <w:rsid w:val="00760A2E"/>
    <w:rsid w:val="00766439"/>
    <w:rsid w:val="007742DD"/>
    <w:rsid w:val="00780F13"/>
    <w:rsid w:val="00794894"/>
    <w:rsid w:val="00795CB6"/>
    <w:rsid w:val="007963F7"/>
    <w:rsid w:val="00796FCD"/>
    <w:rsid w:val="007A00E5"/>
    <w:rsid w:val="007A3D0C"/>
    <w:rsid w:val="007A740A"/>
    <w:rsid w:val="007B08FE"/>
    <w:rsid w:val="007B4952"/>
    <w:rsid w:val="007B5CE0"/>
    <w:rsid w:val="007B6D68"/>
    <w:rsid w:val="007D2FAB"/>
    <w:rsid w:val="007D48AC"/>
    <w:rsid w:val="007E4AF1"/>
    <w:rsid w:val="007F6CB4"/>
    <w:rsid w:val="0080124D"/>
    <w:rsid w:val="00804E47"/>
    <w:rsid w:val="008069C9"/>
    <w:rsid w:val="00815910"/>
    <w:rsid w:val="00824680"/>
    <w:rsid w:val="00835507"/>
    <w:rsid w:val="0083596F"/>
    <w:rsid w:val="008421C2"/>
    <w:rsid w:val="00842741"/>
    <w:rsid w:val="0084466E"/>
    <w:rsid w:val="00846C2D"/>
    <w:rsid w:val="00866213"/>
    <w:rsid w:val="00867A01"/>
    <w:rsid w:val="008732BF"/>
    <w:rsid w:val="0087438D"/>
    <w:rsid w:val="00874D29"/>
    <w:rsid w:val="008761D0"/>
    <w:rsid w:val="00884C0A"/>
    <w:rsid w:val="0089212E"/>
    <w:rsid w:val="00892F4A"/>
    <w:rsid w:val="00894A7F"/>
    <w:rsid w:val="008A3DFF"/>
    <w:rsid w:val="008A4E70"/>
    <w:rsid w:val="008B0848"/>
    <w:rsid w:val="008C2889"/>
    <w:rsid w:val="008C647A"/>
    <w:rsid w:val="008D0FDA"/>
    <w:rsid w:val="008D2B66"/>
    <w:rsid w:val="008D3CA0"/>
    <w:rsid w:val="008D3E1C"/>
    <w:rsid w:val="008D4C4A"/>
    <w:rsid w:val="008E3D87"/>
    <w:rsid w:val="008E73D4"/>
    <w:rsid w:val="008F57C7"/>
    <w:rsid w:val="00901CD5"/>
    <w:rsid w:val="009162DE"/>
    <w:rsid w:val="009163A5"/>
    <w:rsid w:val="00916DDB"/>
    <w:rsid w:val="00920B38"/>
    <w:rsid w:val="00927FA4"/>
    <w:rsid w:val="00930B0B"/>
    <w:rsid w:val="00932C55"/>
    <w:rsid w:val="0094424F"/>
    <w:rsid w:val="00950A96"/>
    <w:rsid w:val="00952B72"/>
    <w:rsid w:val="00953C2A"/>
    <w:rsid w:val="00956811"/>
    <w:rsid w:val="009616E9"/>
    <w:rsid w:val="00963AF0"/>
    <w:rsid w:val="00977D4D"/>
    <w:rsid w:val="00985A97"/>
    <w:rsid w:val="009926F6"/>
    <w:rsid w:val="009B23A7"/>
    <w:rsid w:val="009C4E18"/>
    <w:rsid w:val="009C6E73"/>
    <w:rsid w:val="009D60D8"/>
    <w:rsid w:val="009E3D2D"/>
    <w:rsid w:val="009E4ADC"/>
    <w:rsid w:val="009F1F0C"/>
    <w:rsid w:val="009F3EA0"/>
    <w:rsid w:val="009F7456"/>
    <w:rsid w:val="00A02E1E"/>
    <w:rsid w:val="00A03472"/>
    <w:rsid w:val="00A04E2F"/>
    <w:rsid w:val="00A1608E"/>
    <w:rsid w:val="00A163D4"/>
    <w:rsid w:val="00A1710B"/>
    <w:rsid w:val="00A23523"/>
    <w:rsid w:val="00A3075C"/>
    <w:rsid w:val="00A33F1E"/>
    <w:rsid w:val="00A37153"/>
    <w:rsid w:val="00A4404D"/>
    <w:rsid w:val="00A54F19"/>
    <w:rsid w:val="00A55370"/>
    <w:rsid w:val="00A74BEB"/>
    <w:rsid w:val="00A86703"/>
    <w:rsid w:val="00A92925"/>
    <w:rsid w:val="00A94B15"/>
    <w:rsid w:val="00AA039A"/>
    <w:rsid w:val="00AA5B97"/>
    <w:rsid w:val="00AA7E94"/>
    <w:rsid w:val="00AB130D"/>
    <w:rsid w:val="00AB582B"/>
    <w:rsid w:val="00AC33F9"/>
    <w:rsid w:val="00AC3BBF"/>
    <w:rsid w:val="00AC4030"/>
    <w:rsid w:val="00AC77ED"/>
    <w:rsid w:val="00AD0AE4"/>
    <w:rsid w:val="00AD0E43"/>
    <w:rsid w:val="00AE41FC"/>
    <w:rsid w:val="00AE7F5B"/>
    <w:rsid w:val="00B01C4A"/>
    <w:rsid w:val="00B0423D"/>
    <w:rsid w:val="00B050F8"/>
    <w:rsid w:val="00B13622"/>
    <w:rsid w:val="00B21FEE"/>
    <w:rsid w:val="00B25406"/>
    <w:rsid w:val="00B25687"/>
    <w:rsid w:val="00B36628"/>
    <w:rsid w:val="00B43452"/>
    <w:rsid w:val="00B45CE9"/>
    <w:rsid w:val="00B46200"/>
    <w:rsid w:val="00B546FB"/>
    <w:rsid w:val="00B64AB9"/>
    <w:rsid w:val="00B677DA"/>
    <w:rsid w:val="00B72E48"/>
    <w:rsid w:val="00B81583"/>
    <w:rsid w:val="00B85EC6"/>
    <w:rsid w:val="00B86FD2"/>
    <w:rsid w:val="00B87D9F"/>
    <w:rsid w:val="00BA5754"/>
    <w:rsid w:val="00BA7022"/>
    <w:rsid w:val="00BB7F56"/>
    <w:rsid w:val="00BC3019"/>
    <w:rsid w:val="00BC77DA"/>
    <w:rsid w:val="00BE21B3"/>
    <w:rsid w:val="00BE3D47"/>
    <w:rsid w:val="00BE5839"/>
    <w:rsid w:val="00BF0B5A"/>
    <w:rsid w:val="00BF337C"/>
    <w:rsid w:val="00BF446E"/>
    <w:rsid w:val="00BF4B3C"/>
    <w:rsid w:val="00BF4B7C"/>
    <w:rsid w:val="00BF767A"/>
    <w:rsid w:val="00C01175"/>
    <w:rsid w:val="00C01614"/>
    <w:rsid w:val="00C04E2C"/>
    <w:rsid w:val="00C06076"/>
    <w:rsid w:val="00C222A6"/>
    <w:rsid w:val="00C228E2"/>
    <w:rsid w:val="00C35ADC"/>
    <w:rsid w:val="00C36C79"/>
    <w:rsid w:val="00C46A0A"/>
    <w:rsid w:val="00C51337"/>
    <w:rsid w:val="00C51F7C"/>
    <w:rsid w:val="00C55474"/>
    <w:rsid w:val="00C60BEF"/>
    <w:rsid w:val="00C65CDA"/>
    <w:rsid w:val="00C66FA6"/>
    <w:rsid w:val="00C73B6D"/>
    <w:rsid w:val="00C960F3"/>
    <w:rsid w:val="00CA394D"/>
    <w:rsid w:val="00CA4E0F"/>
    <w:rsid w:val="00CA5785"/>
    <w:rsid w:val="00CA6460"/>
    <w:rsid w:val="00CB1849"/>
    <w:rsid w:val="00CD45E6"/>
    <w:rsid w:val="00CE779E"/>
    <w:rsid w:val="00CF6BFB"/>
    <w:rsid w:val="00D03D26"/>
    <w:rsid w:val="00D05496"/>
    <w:rsid w:val="00D23A1C"/>
    <w:rsid w:val="00D25B94"/>
    <w:rsid w:val="00D40F4B"/>
    <w:rsid w:val="00D41ECA"/>
    <w:rsid w:val="00D431AC"/>
    <w:rsid w:val="00D443CA"/>
    <w:rsid w:val="00D450E8"/>
    <w:rsid w:val="00D460CE"/>
    <w:rsid w:val="00D46E44"/>
    <w:rsid w:val="00D55D3B"/>
    <w:rsid w:val="00D737CC"/>
    <w:rsid w:val="00D74639"/>
    <w:rsid w:val="00D7570D"/>
    <w:rsid w:val="00D806ED"/>
    <w:rsid w:val="00D84A69"/>
    <w:rsid w:val="00D86505"/>
    <w:rsid w:val="00D8798D"/>
    <w:rsid w:val="00D97A08"/>
    <w:rsid w:val="00DA3A76"/>
    <w:rsid w:val="00DA41D4"/>
    <w:rsid w:val="00DD00C9"/>
    <w:rsid w:val="00DD2712"/>
    <w:rsid w:val="00DE57C7"/>
    <w:rsid w:val="00DF6050"/>
    <w:rsid w:val="00E043BC"/>
    <w:rsid w:val="00E11F58"/>
    <w:rsid w:val="00E1220C"/>
    <w:rsid w:val="00E17D99"/>
    <w:rsid w:val="00E2588E"/>
    <w:rsid w:val="00E430B7"/>
    <w:rsid w:val="00E468D6"/>
    <w:rsid w:val="00E52CDE"/>
    <w:rsid w:val="00E53F93"/>
    <w:rsid w:val="00E60A1D"/>
    <w:rsid w:val="00E64A7C"/>
    <w:rsid w:val="00E75379"/>
    <w:rsid w:val="00E87AC4"/>
    <w:rsid w:val="00E94F8F"/>
    <w:rsid w:val="00E97707"/>
    <w:rsid w:val="00EA1719"/>
    <w:rsid w:val="00EA6F58"/>
    <w:rsid w:val="00EC2F23"/>
    <w:rsid w:val="00ED50DD"/>
    <w:rsid w:val="00ED6521"/>
    <w:rsid w:val="00ED6B5B"/>
    <w:rsid w:val="00EE7AF7"/>
    <w:rsid w:val="00EF50F0"/>
    <w:rsid w:val="00EF56B9"/>
    <w:rsid w:val="00F049F1"/>
    <w:rsid w:val="00F05535"/>
    <w:rsid w:val="00F42821"/>
    <w:rsid w:val="00F431D0"/>
    <w:rsid w:val="00F4559A"/>
    <w:rsid w:val="00F4746A"/>
    <w:rsid w:val="00F546BB"/>
    <w:rsid w:val="00F61D4B"/>
    <w:rsid w:val="00F758A9"/>
    <w:rsid w:val="00F761AD"/>
    <w:rsid w:val="00F904FB"/>
    <w:rsid w:val="00F9090E"/>
    <w:rsid w:val="00F92051"/>
    <w:rsid w:val="00F93E96"/>
    <w:rsid w:val="00F9401D"/>
    <w:rsid w:val="00FB3780"/>
    <w:rsid w:val="00FB4080"/>
    <w:rsid w:val="00FB7DD7"/>
    <w:rsid w:val="00FD5747"/>
    <w:rsid w:val="00FD77F3"/>
    <w:rsid w:val="00FE0C22"/>
    <w:rsid w:val="00FE1FD1"/>
    <w:rsid w:val="00FF2C3F"/>
    <w:rsid w:val="00FF3125"/>
    <w:rsid w:val="00FF437E"/>
    <w:rsid w:val="00FF4668"/>
    <w:rsid w:val="00FF4F00"/>
    <w:rsid w:val="00FF4F53"/>
    <w:rsid w:val="00FF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7C433"/>
  <w15:chartTrackingRefBased/>
  <w15:docId w15:val="{80A1E970-3DC2-4053-A104-57F98F8D0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theme="minorBidi"/>
        <w:sz w:val="24"/>
        <w:szCs w:val="24"/>
        <w:lang w:val="en-GB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68A"/>
    <w:pPr>
      <w:jc w:val="both"/>
    </w:pPr>
    <w:rPr>
      <w:rFonts w:ascii="Segoe UI" w:eastAsiaTheme="minorEastAsia" w:hAnsi="Segoe UI"/>
      <w:kern w:val="2"/>
      <w:sz w:val="22"/>
      <w:lang w:val="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5406"/>
    <w:pPr>
      <w:keepNext/>
      <w:keepLines/>
      <w:spacing w:before="360" w:after="80"/>
      <w:jc w:val="left"/>
      <w:outlineLvl w:val="0"/>
    </w:pPr>
    <w:rPr>
      <w:rFonts w:eastAsia="Times New Roman" w:cstheme="majorBidi"/>
      <w:b/>
      <w:color w:val="000000" w:themeColor="text1"/>
      <w:sz w:val="28"/>
      <w:szCs w:val="40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5406"/>
    <w:pPr>
      <w:keepNext/>
      <w:keepLines/>
      <w:spacing w:before="160" w:after="80"/>
      <w:jc w:val="left"/>
      <w:outlineLvl w:val="1"/>
    </w:pPr>
    <w:rPr>
      <w:rFonts w:eastAsiaTheme="majorEastAsia" w:cstheme="majorBidi"/>
      <w:b/>
      <w:color w:val="000000" w:themeColor="text1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5406"/>
    <w:pPr>
      <w:keepNext/>
      <w:keepLines/>
      <w:spacing w:before="160" w:after="80"/>
      <w:jc w:val="left"/>
      <w:outlineLvl w:val="2"/>
    </w:pPr>
    <w:rPr>
      <w:rFonts w:eastAsia="Times New Roman" w:cstheme="majorBidi"/>
      <w:b/>
      <w:szCs w:val="28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25406"/>
    <w:pPr>
      <w:keepNext/>
      <w:keepLines/>
      <w:spacing w:before="80" w:after="40"/>
      <w:jc w:val="left"/>
      <w:outlineLvl w:val="3"/>
    </w:pPr>
    <w:rPr>
      <w:rFonts w:eastAsiaTheme="majorEastAsia" w:cstheme="majorBidi"/>
      <w:b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5406"/>
    <w:pPr>
      <w:keepNext/>
      <w:keepLines/>
      <w:spacing w:before="80" w:after="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468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468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468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468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5406"/>
    <w:rPr>
      <w:rFonts w:eastAsia="Times New Roman" w:cstheme="majorBidi"/>
      <w:b/>
      <w:color w:val="000000" w:themeColor="text1"/>
      <w:sz w:val="28"/>
      <w:szCs w:val="40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B25406"/>
    <w:rPr>
      <w:rFonts w:eastAsiaTheme="majorEastAsia" w:cstheme="majorBidi"/>
      <w:b/>
      <w:color w:val="000000" w:themeColor="text1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25406"/>
    <w:rPr>
      <w:rFonts w:eastAsia="Times New Roman" w:cstheme="majorBidi"/>
      <w:b/>
      <w:sz w:val="22"/>
      <w:szCs w:val="28"/>
      <w:lang w:eastAsia="en-GB"/>
    </w:rPr>
  </w:style>
  <w:style w:type="table" w:styleId="GridTable1Light">
    <w:name w:val="Grid Table 1 Light"/>
    <w:basedOn w:val="TableNormal"/>
    <w:uiPriority w:val="46"/>
    <w:rsid w:val="007963F7"/>
    <w:pPr>
      <w:spacing w:after="0" w:line="240" w:lineRule="auto"/>
      <w:jc w:val="center"/>
    </w:pPr>
    <w:rPr>
      <w:rFonts w:eastAsiaTheme="minorEastAsia"/>
      <w:sz w:val="18"/>
      <w:lang w:val=""/>
    </w:rPr>
    <w:tblPr>
      <w:tblStyleRowBandSize w:val="1"/>
      <w:tblStyleColBandSize w:val="1"/>
      <w:tblBorders>
        <w:top w:val="single" w:sz="4" w:space="0" w:color="A5C9EB" w:themeColor="text2" w:themeTint="40"/>
        <w:left w:val="single" w:sz="4" w:space="0" w:color="A5C9EB" w:themeColor="text2" w:themeTint="40"/>
        <w:bottom w:val="single" w:sz="4" w:space="0" w:color="A5C9EB" w:themeColor="text2" w:themeTint="40"/>
        <w:right w:val="single" w:sz="4" w:space="0" w:color="A5C9EB" w:themeColor="text2" w:themeTint="40"/>
        <w:insideH w:val="single" w:sz="4" w:space="0" w:color="A5C9EB" w:themeColor="text2" w:themeTint="40"/>
        <w:insideV w:val="single" w:sz="4" w:space="0" w:color="A5C9EB" w:themeColor="text2" w:themeTint="40"/>
      </w:tblBorders>
    </w:tblPr>
    <w:tcPr>
      <w:shd w:val="clear" w:color="auto" w:fill="FFFFFF" w:themeFill="background1"/>
      <w:vAlign w:val="center"/>
    </w:tcPr>
    <w:tblStylePr w:type="firstRow">
      <w:pPr>
        <w:jc w:val="center"/>
      </w:pPr>
      <w:rPr>
        <w:rFonts w:ascii="Segoe UI" w:hAnsi="Segoe UI"/>
        <w:b/>
        <w:bCs/>
        <w:color w:val="FFFFFF" w:themeColor="background1"/>
        <w:sz w:val="18"/>
      </w:rPr>
      <w:tblPr/>
      <w:tcPr>
        <w:shd w:val="clear" w:color="auto" w:fill="2C5F8A"/>
      </w:tcPr>
    </w:tblStylePr>
    <w:tblStylePr w:type="lastRow">
      <w:pPr>
        <w:jc w:val="left"/>
      </w:pPr>
      <w:rPr>
        <w:rFonts w:ascii="Segoe UI" w:hAnsi="Segoe UI"/>
        <w:b w:val="0"/>
        <w:bCs/>
        <w:sz w:val="18"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pPr>
        <w:jc w:val="left"/>
      </w:pPr>
      <w:rPr>
        <w:rFonts w:ascii="Segoe UI" w:hAnsi="Segoe UI"/>
        <w:b w:val="0"/>
        <w:bCs/>
        <w:sz w:val="18"/>
      </w:rPr>
    </w:tblStylePr>
    <w:tblStylePr w:type="lastCol">
      <w:rPr>
        <w:rFonts w:ascii="Segoe UI" w:hAnsi="Segoe UI"/>
        <w:b w:val="0"/>
        <w:bCs/>
        <w:sz w:val="18"/>
      </w:rPr>
    </w:tblStylePr>
    <w:tblStylePr w:type="band1Vert">
      <w:rPr>
        <w:rFonts w:ascii="Segoe UI" w:hAnsi="Segoe UI"/>
        <w:b w:val="0"/>
        <w:i w:val="0"/>
        <w:sz w:val="18"/>
      </w:rPr>
    </w:tblStylePr>
    <w:tblStylePr w:type="band2Vert">
      <w:rPr>
        <w:rFonts w:ascii="Segoe UI" w:hAnsi="Segoe UI"/>
        <w:sz w:val="18"/>
      </w:rPr>
    </w:tblStylePr>
    <w:tblStylePr w:type="band1Horz">
      <w:rPr>
        <w:rFonts w:ascii="Segoe UI" w:hAnsi="Segoe UI"/>
        <w:sz w:val="18"/>
      </w:rPr>
      <w:tblPr/>
      <w:tcPr>
        <w:shd w:val="clear" w:color="auto" w:fill="FFFFFF" w:themeFill="background1"/>
      </w:tcPr>
    </w:tblStylePr>
    <w:tblStylePr w:type="band2Horz">
      <w:rPr>
        <w:rFonts w:ascii="Segoe UI" w:hAnsi="Segoe UI"/>
        <w:sz w:val="18"/>
      </w:rPr>
    </w:tblStylePr>
  </w:style>
  <w:style w:type="table" w:styleId="TableGrid">
    <w:name w:val="Table Grid"/>
    <w:basedOn w:val="TableNormal"/>
    <w:uiPriority w:val="59"/>
    <w:rsid w:val="00C228E2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Segoe UI" w:hAnsi="Segoe UI"/>
        <w:sz w:val="22"/>
      </w:rPr>
      <w:tblPr/>
      <w:tcPr>
        <w:shd w:val="clear" w:color="auto" w:fill="70A9E0" w:themeFill="text2" w:themeFillTint="66"/>
      </w:tcPr>
    </w:tblStylePr>
    <w:tblStylePr w:type="lastRow">
      <w:rPr>
        <w:rFonts w:ascii="Segoe UI" w:hAnsi="Segoe UI"/>
        <w:sz w:val="22"/>
      </w:rPr>
    </w:tblStylePr>
    <w:tblStylePr w:type="firstCol">
      <w:rPr>
        <w:rFonts w:ascii="Segoe UI" w:hAnsi="Segoe UI"/>
        <w:sz w:val="22"/>
      </w:rPr>
    </w:tblStylePr>
    <w:tblStylePr w:type="lastCol">
      <w:rPr>
        <w:rFonts w:ascii="Segoe UI" w:hAnsi="Segoe UI"/>
        <w:sz w:val="22"/>
      </w:rPr>
    </w:tblStylePr>
    <w:tblStylePr w:type="band1Vert">
      <w:rPr>
        <w:rFonts w:ascii="Segoe UI" w:hAnsi="Segoe UI"/>
        <w:sz w:val="22"/>
      </w:rPr>
    </w:tblStylePr>
    <w:tblStylePr w:type="band2Vert">
      <w:rPr>
        <w:rFonts w:ascii="Segoe UI" w:hAnsi="Segoe UI"/>
        <w:sz w:val="22"/>
      </w:rPr>
    </w:tblStylePr>
    <w:tblStylePr w:type="band1Horz">
      <w:rPr>
        <w:rFonts w:ascii="Segoe UI" w:hAnsi="Segoe UI"/>
        <w:sz w:val="22"/>
      </w:rPr>
    </w:tblStylePr>
    <w:tblStylePr w:type="band2Horz">
      <w:rPr>
        <w:rFonts w:ascii="Segoe UI" w:hAnsi="Segoe UI"/>
        <w:sz w:val="22"/>
      </w:rPr>
    </w:tblStylePr>
  </w:style>
  <w:style w:type="table" w:styleId="TableGridLight">
    <w:name w:val="Grid Table Light"/>
    <w:basedOn w:val="TableNormal"/>
    <w:uiPriority w:val="40"/>
    <w:rsid w:val="005017B6"/>
    <w:pPr>
      <w:spacing w:after="0" w:line="240" w:lineRule="auto"/>
    </w:pPr>
    <w:rPr>
      <w:rFonts w:eastAsiaTheme="minorEastAsia"/>
      <w:sz w:val="18"/>
      <w:lang w:val=""/>
    </w:rPr>
    <w:tblPr>
      <w:tblStyleRowBandSize w:val="1"/>
      <w:tblStyleColBandSize w:val="1"/>
    </w:tblPr>
    <w:tblStylePr w:type="firstRow">
      <w:rPr>
        <w:rFonts w:ascii="Segoe UI" w:hAnsi="Segoe UI"/>
        <w:sz w:val="18"/>
      </w:rPr>
    </w:tblStylePr>
    <w:tblStylePr w:type="lastRow">
      <w:rPr>
        <w:rFonts w:ascii="Segoe UI" w:hAnsi="Segoe UI"/>
        <w:sz w:val="18"/>
      </w:rPr>
    </w:tblStylePr>
    <w:tblStylePr w:type="firstCol">
      <w:rPr>
        <w:rFonts w:ascii="Segoe UI" w:hAnsi="Segoe UI"/>
        <w:sz w:val="18"/>
      </w:rPr>
    </w:tblStylePr>
    <w:tblStylePr w:type="lastCol">
      <w:rPr>
        <w:rFonts w:ascii="Segoe UI" w:hAnsi="Segoe UI"/>
        <w:sz w:val="18"/>
      </w:rPr>
    </w:tblStylePr>
    <w:tblStylePr w:type="band1Vert">
      <w:rPr>
        <w:rFonts w:ascii="Segoe UI" w:hAnsi="Segoe UI"/>
        <w:sz w:val="18"/>
      </w:rPr>
    </w:tblStylePr>
    <w:tblStylePr w:type="band2Vert">
      <w:rPr>
        <w:rFonts w:ascii="Segoe UI" w:hAnsi="Segoe UI"/>
        <w:sz w:val="18"/>
      </w:rPr>
    </w:tblStylePr>
    <w:tblStylePr w:type="band1Horz">
      <w:rPr>
        <w:rFonts w:ascii="Segoe UI" w:hAnsi="Segoe UI"/>
        <w:sz w:val="18"/>
      </w:rPr>
    </w:tblStylePr>
    <w:tblStylePr w:type="band2Horz">
      <w:rPr>
        <w:rFonts w:ascii="Segoe UI" w:hAnsi="Segoe UI"/>
        <w:sz w:val="18"/>
      </w:rPr>
    </w:tblStylePr>
  </w:style>
  <w:style w:type="table" w:styleId="GridTable1Light-Accent1">
    <w:name w:val="Grid Table 1 Light Accent 1"/>
    <w:basedOn w:val="TableNormal"/>
    <w:uiPriority w:val="46"/>
    <w:rsid w:val="00BE3D47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pPr>
        <w:jc w:val="center"/>
      </w:pPr>
      <w:rPr>
        <w:rFonts w:ascii="Segoe UI" w:hAnsi="Segoe UI"/>
        <w:b/>
        <w:bCs/>
        <w:color w:val="FFFFFF" w:themeColor="background1"/>
        <w:sz w:val="22"/>
      </w:rPr>
      <w:tblPr/>
      <w:tcPr>
        <w:shd w:val="clear" w:color="auto" w:fill="2C5F8A"/>
      </w:tcPr>
    </w:tblStylePr>
    <w:tblStylePr w:type="lastRow">
      <w:rPr>
        <w:rFonts w:ascii="Segoe UI" w:hAnsi="Segoe UI"/>
        <w:b w:val="0"/>
        <w:bCs/>
        <w:sz w:val="22"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rFonts w:ascii="Segoe UI" w:hAnsi="Segoe UI"/>
        <w:b w:val="0"/>
        <w:bCs/>
        <w:sz w:val="20"/>
      </w:rPr>
    </w:tblStylePr>
    <w:tblStylePr w:type="lastCol">
      <w:rPr>
        <w:rFonts w:ascii="Segoe UI" w:hAnsi="Segoe UI"/>
        <w:b w:val="0"/>
        <w:bCs/>
        <w:sz w:val="20"/>
      </w:rPr>
    </w:tblStylePr>
    <w:tblStylePr w:type="band1Vert">
      <w:rPr>
        <w:rFonts w:ascii="Segoe UI" w:hAnsi="Segoe UI"/>
        <w:sz w:val="20"/>
      </w:rPr>
    </w:tblStylePr>
    <w:tblStylePr w:type="band2Vert">
      <w:rPr>
        <w:rFonts w:ascii="Segoe UI" w:hAnsi="Segoe UI"/>
        <w:sz w:val="20"/>
      </w:rPr>
    </w:tblStylePr>
    <w:tblStylePr w:type="band1Horz">
      <w:pPr>
        <w:jc w:val="left"/>
      </w:pPr>
      <w:rPr>
        <w:rFonts w:ascii="Segoe UI" w:hAnsi="Segoe UI"/>
        <w:sz w:val="20"/>
      </w:rPr>
      <w:tblPr/>
      <w:tcPr>
        <w:shd w:val="clear" w:color="auto" w:fill="FFFFFF" w:themeFill="background1"/>
      </w:tcPr>
    </w:tblStylePr>
    <w:tblStylePr w:type="band2Horz">
      <w:rPr>
        <w:rFonts w:ascii="Segoe UI" w:hAnsi="Segoe UI"/>
        <w:sz w:val="20"/>
      </w:rPr>
    </w:tblStylePr>
  </w:style>
  <w:style w:type="table" w:styleId="ListTable2">
    <w:name w:val="List Table 2"/>
    <w:basedOn w:val="TableNormal"/>
    <w:uiPriority w:val="47"/>
    <w:rsid w:val="006F04B3"/>
    <w:pPr>
      <w:spacing w:after="0" w:line="240" w:lineRule="auto"/>
    </w:pPr>
    <w:rPr>
      <w:rFonts w:eastAsiaTheme="minorEastAsia"/>
      <w:lang w:val="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Spacing">
    <w:name w:val="No Spacing"/>
    <w:uiPriority w:val="1"/>
    <w:qFormat/>
    <w:rsid w:val="009F1F0C"/>
    <w:pPr>
      <w:spacing w:after="0" w:line="240" w:lineRule="auto"/>
      <w:jc w:val="both"/>
    </w:pPr>
    <w:rPr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B25406"/>
    <w:rPr>
      <w:rFonts w:eastAsiaTheme="majorEastAsia" w:cstheme="majorBidi"/>
      <w:b/>
      <w:i/>
      <w:iCs/>
      <w:color w:val="000000" w:themeColor="text1"/>
    </w:rPr>
  </w:style>
  <w:style w:type="table" w:styleId="LightShading-Accent1">
    <w:name w:val="Light Shading Accent 1"/>
    <w:basedOn w:val="TableNormal"/>
    <w:uiPriority w:val="60"/>
    <w:rsid w:val="009F1F0C"/>
    <w:pPr>
      <w:spacing w:after="0" w:line="240" w:lineRule="auto"/>
    </w:pPr>
    <w:rPr>
      <w:rFonts w:eastAsiaTheme="minorEastAsia"/>
      <w:b/>
      <w:color w:val="000000" w:themeColor="text1"/>
      <w:sz w:val="22"/>
      <w:szCs w:val="22"/>
      <w:lang w:val="en-US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itle">
    <w:name w:val="Title"/>
    <w:basedOn w:val="Normal"/>
    <w:next w:val="Normal"/>
    <w:link w:val="TitleChar"/>
    <w:uiPriority w:val="10"/>
    <w:qFormat/>
    <w:rsid w:val="00B25406"/>
    <w:pPr>
      <w:spacing w:after="80" w:line="240" w:lineRule="auto"/>
      <w:contextualSpacing/>
    </w:pPr>
    <w:rPr>
      <w:rFonts w:asciiTheme="majorHAnsi" w:eastAsiaTheme="majorEastAsia" w:hAnsiTheme="majorHAnsi" w:cstheme="majorBidi"/>
      <w:color w:val="000000" w:themeColor="tex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5406"/>
    <w:rPr>
      <w:rFonts w:asciiTheme="majorHAnsi" w:eastAsiaTheme="majorEastAsia" w:hAnsiTheme="majorHAnsi" w:cstheme="majorBidi"/>
      <w:color w:val="000000" w:themeColor="text1"/>
      <w:spacing w:val="-10"/>
      <w:kern w:val="28"/>
      <w:sz w:val="56"/>
      <w:szCs w:val="5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5406"/>
    <w:rPr>
      <w:rFonts w:eastAsiaTheme="majorEastAsia" w:cstheme="majorBidi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5406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5406"/>
    <w:rPr>
      <w:i/>
      <w:iCs/>
      <w:color w:val="000000" w:themeColor="text1"/>
    </w:rPr>
  </w:style>
  <w:style w:type="character" w:styleId="IntenseEmphasis">
    <w:name w:val="Intense Emphasis"/>
    <w:basedOn w:val="DefaultParagraphFont"/>
    <w:uiPriority w:val="21"/>
    <w:qFormat/>
    <w:rsid w:val="00B25406"/>
    <w:rPr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B25406"/>
    <w:rPr>
      <w:b/>
      <w:bCs/>
      <w:smallCaps/>
      <w:color w:val="auto"/>
      <w:spacing w:val="5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468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468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468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468A"/>
    <w:rPr>
      <w:rFonts w:asciiTheme="minorHAnsi" w:eastAsiaTheme="majorEastAsia" w:hAnsiTheme="minorHAnsi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468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468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46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46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46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1482</Characters>
  <Application>Microsoft Office Word</Application>
  <DocSecurity>0</DocSecurity>
  <Lines>38</Lines>
  <Paragraphs>15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Ewings</dc:creator>
  <cp:keywords/>
  <dc:description/>
  <cp:lastModifiedBy>Andrew Ewings</cp:lastModifiedBy>
  <cp:revision>1</cp:revision>
  <dcterms:created xsi:type="dcterms:W3CDTF">2026-07-23T07:44:00Z</dcterms:created>
  <dcterms:modified xsi:type="dcterms:W3CDTF">2026-07-23T07:49:00Z</dcterms:modified>
</cp:coreProperties>
</file>